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89" w:type="dxa"/>
        <w:tblLayout w:type="fixed"/>
        <w:tblLook w:val="0000" w:firstRow="0" w:lastRow="0" w:firstColumn="0" w:lastColumn="0" w:noHBand="0" w:noVBand="0"/>
      </w:tblPr>
      <w:tblGrid>
        <w:gridCol w:w="4428"/>
        <w:gridCol w:w="5461"/>
      </w:tblGrid>
      <w:tr w:rsidR="000348ED" w:rsidRPr="000D12FD" w14:paraId="4929DE87" w14:textId="77777777" w:rsidTr="00050DA7">
        <w:tc>
          <w:tcPr>
            <w:tcW w:w="4428" w:type="dxa"/>
          </w:tcPr>
          <w:p w14:paraId="43005FBA" w14:textId="77777777" w:rsidR="000348ED" w:rsidRPr="00B80CDC" w:rsidRDefault="005D05AC" w:rsidP="002B0236">
            <w:r w:rsidRPr="00B80CDC">
              <w:t>From:</w:t>
            </w:r>
            <w:r w:rsidRPr="00B80CDC">
              <w:tab/>
            </w:r>
            <w:r w:rsidR="007E747C" w:rsidRPr="00B80CDC">
              <w:t xml:space="preserve">VTS </w:t>
            </w:r>
            <w:r w:rsidRPr="00B80CDC">
              <w:t>C</w:t>
            </w:r>
            <w:r w:rsidR="00050DA7" w:rsidRPr="00B80CDC">
              <w:t>ommittee</w:t>
            </w:r>
          </w:p>
        </w:tc>
        <w:tc>
          <w:tcPr>
            <w:tcW w:w="5461" w:type="dxa"/>
          </w:tcPr>
          <w:p w14:paraId="00654C39" w14:textId="52B7BE9A" w:rsidR="000348ED" w:rsidRPr="00B80CDC" w:rsidRDefault="00B80CDC" w:rsidP="007E42CF">
            <w:pPr>
              <w:jc w:val="right"/>
            </w:pPr>
            <w:r w:rsidRPr="00B80CDC">
              <w:t>VTS</w:t>
            </w:r>
            <w:r w:rsidR="007B40C4">
              <w:t>5</w:t>
            </w:r>
            <w:r w:rsidR="007E42CF">
              <w:t>1</w:t>
            </w:r>
            <w:r w:rsidRPr="00B80CDC">
              <w:t>-</w:t>
            </w:r>
            <w:r w:rsidR="002505A0" w:rsidRPr="002505A0">
              <w:rPr>
                <w:highlight w:val="yellow"/>
              </w:rPr>
              <w:t>X.X.X</w:t>
            </w:r>
          </w:p>
        </w:tc>
      </w:tr>
      <w:tr w:rsidR="000348ED" w:rsidRPr="000D12FD" w14:paraId="40A24973" w14:textId="77777777" w:rsidTr="00050DA7">
        <w:tc>
          <w:tcPr>
            <w:tcW w:w="4428" w:type="dxa"/>
          </w:tcPr>
          <w:p w14:paraId="664AC73F" w14:textId="77777777" w:rsidR="000348ED" w:rsidRPr="00B80CDC" w:rsidRDefault="005D05AC" w:rsidP="002505A0">
            <w:r w:rsidRPr="00B80CDC">
              <w:t>To:</w:t>
            </w:r>
            <w:r w:rsidRPr="00B80CDC">
              <w:tab/>
            </w:r>
            <w:r w:rsidR="007E747C" w:rsidRPr="00B80CDC">
              <w:t xml:space="preserve">ARM </w:t>
            </w:r>
            <w:r w:rsidR="00902AA4" w:rsidRPr="00B80CDC">
              <w:t>Committee</w:t>
            </w:r>
          </w:p>
        </w:tc>
        <w:tc>
          <w:tcPr>
            <w:tcW w:w="5461" w:type="dxa"/>
          </w:tcPr>
          <w:p w14:paraId="5DCA9AD2" w14:textId="3CFA5CAC" w:rsidR="000348ED" w:rsidRPr="00B80CDC" w:rsidRDefault="007E42CF" w:rsidP="007E42CF">
            <w:pPr>
              <w:jc w:val="right"/>
            </w:pPr>
            <w:r>
              <w:rPr>
                <w:highlight w:val="yellow"/>
              </w:rPr>
              <w:t xml:space="preserve">7 </w:t>
            </w:r>
            <w:r>
              <w:t>October</w:t>
            </w:r>
            <w:r w:rsidR="005D05AC" w:rsidRPr="00B80CDC">
              <w:t xml:space="preserve"> 20</w:t>
            </w:r>
            <w:r w:rsidR="00B80CDC" w:rsidRPr="00B80CDC">
              <w:t>2</w:t>
            </w:r>
            <w:r w:rsidR="002505A0">
              <w:t>1</w:t>
            </w:r>
          </w:p>
        </w:tc>
      </w:tr>
    </w:tbl>
    <w:p w14:paraId="2CE88E7B" w14:textId="77777777" w:rsidR="000348ED" w:rsidRPr="000D12FD" w:rsidRDefault="00AA2626" w:rsidP="002B0236">
      <w:pPr>
        <w:pStyle w:val="Rubrik"/>
      </w:pPr>
      <w:r w:rsidRPr="000D12FD">
        <w:t>LIAISON NOTE</w:t>
      </w:r>
    </w:p>
    <w:p w14:paraId="70AEC605" w14:textId="77777777" w:rsidR="000348ED" w:rsidRPr="000D12FD" w:rsidRDefault="00B6751A" w:rsidP="002B0236">
      <w:pPr>
        <w:pStyle w:val="Rubrik"/>
      </w:pPr>
      <w:r>
        <w:rPr>
          <w:color w:val="00558C"/>
        </w:rPr>
        <w:t xml:space="preserve">Update of IALA Maritime Buoyage System and other </w:t>
      </w:r>
      <w:r>
        <w:rPr>
          <w:color w:val="00558C"/>
        </w:rPr>
        <w:br/>
        <w:t>Marine Aids to Navigation (MBS), the future IALA Recommendation R1001</w:t>
      </w:r>
    </w:p>
    <w:p w14:paraId="7BEF96A3" w14:textId="77777777" w:rsidR="0064435F" w:rsidRPr="000D12FD" w:rsidRDefault="008E7A45" w:rsidP="002B0236">
      <w:pPr>
        <w:pStyle w:val="Rubrik1"/>
      </w:pPr>
      <w:r w:rsidRPr="000D12FD">
        <w:t>INTRODUCTION</w:t>
      </w:r>
    </w:p>
    <w:p w14:paraId="5E0851F5" w14:textId="1DAC3127" w:rsidR="007E42CF" w:rsidRDefault="00B6751A" w:rsidP="007E42CF">
      <w:pPr>
        <w:pStyle w:val="Brdtext"/>
      </w:pPr>
      <w:r>
        <w:t xml:space="preserve">The VTS Committee </w:t>
      </w:r>
      <w:r w:rsidR="007E42CF">
        <w:t>has noted the liaison note from ARM (</w:t>
      </w:r>
      <w:r w:rsidR="007E42CF" w:rsidRPr="00572267">
        <w:t>ARM13-11.2.5</w:t>
      </w:r>
      <w:r w:rsidR="007E42CF">
        <w:t>) on the update of IALA Maritime Buoyage System and other Marine Aids to Navigation (MBS), the future IALA Recommendation R1001.</w:t>
      </w:r>
    </w:p>
    <w:p w14:paraId="5AB9E6A1" w14:textId="059D99E2" w:rsidR="00E74E51" w:rsidRDefault="007E42CF" w:rsidP="007E42CF">
      <w:pPr>
        <w:pStyle w:val="Brdtext"/>
        <w:rPr>
          <w:lang w:val="en-US"/>
        </w:rPr>
      </w:pPr>
      <w:r>
        <w:t xml:space="preserve">The Committee has been requested to review and provide feedback on the draft Recommendation R1001 for both editorial and technical content as well as the proposed change of title of R1001. ARM has also requested that </w:t>
      </w:r>
      <w:r>
        <w:rPr>
          <w:lang w:val="en-US"/>
        </w:rPr>
        <w:t xml:space="preserve">pictures (with proprietary rights and high definition quality) that can be included as examples may be provided. </w:t>
      </w:r>
    </w:p>
    <w:p w14:paraId="2229D8C0" w14:textId="20DAB5FF" w:rsidR="007E42CF" w:rsidRDefault="00E74E51" w:rsidP="007E42CF">
      <w:pPr>
        <w:pStyle w:val="Brdtext"/>
      </w:pPr>
      <w:r>
        <w:rPr>
          <w:lang w:val="en-US"/>
        </w:rPr>
        <w:t>T</w:t>
      </w:r>
      <w:r w:rsidR="00D20C4F">
        <w:rPr>
          <w:lang w:val="en-US"/>
        </w:rPr>
        <w:t xml:space="preserve">he VTS Committee has responded </w:t>
      </w:r>
      <w:r>
        <w:rPr>
          <w:lang w:val="en-US"/>
        </w:rPr>
        <w:t xml:space="preserve">earlier </w:t>
      </w:r>
      <w:r w:rsidR="00D20C4F">
        <w:rPr>
          <w:lang w:val="en-US"/>
        </w:rPr>
        <w:t>to the ongoing revision of the MBS through a liaison note to ARM 13 (</w:t>
      </w:r>
      <w:r w:rsidR="00D20C4F" w:rsidRPr="00D20C4F">
        <w:rPr>
          <w:lang w:val="en-US"/>
        </w:rPr>
        <w:t>VTS50-13.1.1.7 Liaison Note to ARM on MBS</w:t>
      </w:r>
      <w:r w:rsidR="00D20C4F">
        <w:rPr>
          <w:lang w:val="en-US"/>
        </w:rPr>
        <w:t xml:space="preserve">). </w:t>
      </w:r>
      <w:r w:rsidR="00F97753">
        <w:rPr>
          <w:lang w:val="en-US"/>
        </w:rPr>
        <w:t>Therefore, some of the comments may be same as before.</w:t>
      </w:r>
      <w:r w:rsidRPr="00E74E51">
        <w:t xml:space="preserve"> </w:t>
      </w:r>
      <w:r>
        <w:t xml:space="preserve">The VTS Committee </w:t>
      </w:r>
      <w:r w:rsidR="00084E2D">
        <w:t>appreciates</w:t>
      </w:r>
      <w:r>
        <w:t xml:space="preserve"> the invitation to review the draft recommendation again and look forward to receiving future updates as ARM progresses its review.</w:t>
      </w:r>
    </w:p>
    <w:p w14:paraId="15361433" w14:textId="77777777" w:rsidR="004D510D" w:rsidRPr="004D510D" w:rsidRDefault="004D510D" w:rsidP="004D510D">
      <w:pPr>
        <w:pStyle w:val="Rubrik1"/>
        <w:tabs>
          <w:tab w:val="clear" w:pos="432"/>
        </w:tabs>
        <w:ind w:left="567" w:hanging="567"/>
        <w:rPr>
          <w:caps/>
        </w:rPr>
      </w:pPr>
      <w:r w:rsidRPr="004D510D">
        <w:rPr>
          <w:caps/>
        </w:rPr>
        <w:t>Comments</w:t>
      </w:r>
    </w:p>
    <w:p w14:paraId="56B1A2BF" w14:textId="06344395" w:rsidR="00600639" w:rsidRDefault="00E74E51" w:rsidP="002505A0">
      <w:pPr>
        <w:pStyle w:val="Brdtext"/>
      </w:pPr>
      <w:r>
        <w:t xml:space="preserve">The VTS Committee has reviewed the draft revised Recommendation R1001 </w:t>
      </w:r>
      <w:r w:rsidRPr="001E6337">
        <w:t xml:space="preserve">for both editorial and technical content </w:t>
      </w:r>
      <w:r>
        <w:t xml:space="preserve">as requested. </w:t>
      </w:r>
      <w:r w:rsidR="002A5822">
        <w:t xml:space="preserve">The </w:t>
      </w:r>
      <w:r w:rsidR="00D20C4F">
        <w:t xml:space="preserve">Committee provides the </w:t>
      </w:r>
      <w:r w:rsidR="002A5822">
        <w:t>following comments:</w:t>
      </w:r>
    </w:p>
    <w:p w14:paraId="4B3B600A" w14:textId="030405BD" w:rsidR="009A054F" w:rsidRDefault="00D93DCB" w:rsidP="009A054F">
      <w:pPr>
        <w:pStyle w:val="Brdtext"/>
        <w:numPr>
          <w:ilvl w:val="0"/>
          <w:numId w:val="31"/>
        </w:numPr>
      </w:pPr>
      <w:r>
        <w:t xml:space="preserve">The VTS </w:t>
      </w:r>
      <w:r w:rsidR="00C64C8B">
        <w:t>C</w:t>
      </w:r>
      <w:r w:rsidR="009A054F">
        <w:t>ommittee notice</w:t>
      </w:r>
      <w:r w:rsidR="00074E32">
        <w:t xml:space="preserve"> that </w:t>
      </w:r>
      <w:r>
        <w:t>the</w:t>
      </w:r>
      <w:r w:rsidR="00CF32CC">
        <w:t xml:space="preserve"> </w:t>
      </w:r>
      <w:r>
        <w:t xml:space="preserve">title </w:t>
      </w:r>
      <w:r w:rsidR="00074E32">
        <w:t xml:space="preserve">of the recommendation </w:t>
      </w:r>
      <w:r w:rsidR="006A5D74">
        <w:t xml:space="preserve">still </w:t>
      </w:r>
      <w:r w:rsidR="00074E32">
        <w:t xml:space="preserve">is proposed to </w:t>
      </w:r>
      <w:r w:rsidR="006A5D74">
        <w:t xml:space="preserve">include “other Marine Aids to Navigation”. Although we understand that this recommendation also contains other devices, systems or services beside the historically known </w:t>
      </w:r>
      <w:r w:rsidR="00053998">
        <w:t xml:space="preserve">buoys, marks, lighthouses </w:t>
      </w:r>
      <w:r w:rsidR="009A054F">
        <w:t>etc</w:t>
      </w:r>
      <w:r w:rsidR="008F7ED0">
        <w:t>.</w:t>
      </w:r>
      <w:r w:rsidR="006A5D74">
        <w:t xml:space="preserve"> we would emphasize that the recommendation </w:t>
      </w:r>
      <w:r w:rsidR="0020502A" w:rsidRPr="0020502A">
        <w:t xml:space="preserve">is almost exclusively about the IALA maritime buoyage system.  </w:t>
      </w:r>
      <w:r w:rsidR="00074E32">
        <w:t xml:space="preserve">Also, </w:t>
      </w:r>
      <w:r w:rsidR="006A5D74">
        <w:t xml:space="preserve">the </w:t>
      </w:r>
      <w:r w:rsidR="00074E32">
        <w:t>MBS is a</w:t>
      </w:r>
      <w:r w:rsidR="006A5D74">
        <w:t xml:space="preserve"> unique and</w:t>
      </w:r>
      <w:r w:rsidR="00074E32">
        <w:t xml:space="preserve"> international well-known </w:t>
      </w:r>
      <w:r w:rsidR="00292CC4">
        <w:t>system</w:t>
      </w:r>
      <w:r w:rsidR="00074E32">
        <w:t xml:space="preserve"> that is mentioned in </w:t>
      </w:r>
      <w:r w:rsidR="00292CC4">
        <w:t xml:space="preserve">SOLAS and other </w:t>
      </w:r>
      <w:r w:rsidR="00074E32">
        <w:t xml:space="preserve">IMO </w:t>
      </w:r>
      <w:r w:rsidR="00292CC4">
        <w:t xml:space="preserve">documents and referred to in many national </w:t>
      </w:r>
      <w:r w:rsidR="004A4FB0">
        <w:t>laws</w:t>
      </w:r>
      <w:r w:rsidR="00292CC4">
        <w:t xml:space="preserve">. Changing such a title could have </w:t>
      </w:r>
      <w:r w:rsidR="009A054F">
        <w:t xml:space="preserve">a </w:t>
      </w:r>
      <w:r w:rsidR="00292CC4">
        <w:t>negative impact on how the MBS will be recognized and interpreted world-wide.</w:t>
      </w:r>
      <w:r w:rsidR="009A054F" w:rsidRPr="009A054F">
        <w:t xml:space="preserve"> </w:t>
      </w:r>
      <w:r w:rsidR="009A054F">
        <w:t xml:space="preserve">Changing of the title would also mean that other changes also are needed in SOLAS, IMO SN/Circular and national legislations etc. </w:t>
      </w:r>
    </w:p>
    <w:p w14:paraId="72BBF9B1" w14:textId="35F03842" w:rsidR="0020502A" w:rsidRDefault="00495955" w:rsidP="00F97753">
      <w:pPr>
        <w:pStyle w:val="Brdtext"/>
        <w:ind w:left="720"/>
      </w:pPr>
      <w:r>
        <w:t xml:space="preserve">The </w:t>
      </w:r>
      <w:r w:rsidR="0020502A" w:rsidRPr="0020502A">
        <w:t xml:space="preserve">revised </w:t>
      </w:r>
      <w:r w:rsidR="00292CC4">
        <w:t xml:space="preserve">proposed </w:t>
      </w:r>
      <w:r w:rsidR="0020502A" w:rsidRPr="0020502A">
        <w:t xml:space="preserve">title </w:t>
      </w:r>
      <w:r w:rsidR="00292CC4">
        <w:t>(</w:t>
      </w:r>
      <w:r w:rsidR="0020502A" w:rsidRPr="0020502A">
        <w:t xml:space="preserve">and also in some places </w:t>
      </w:r>
      <w:r w:rsidR="00292CC4">
        <w:t xml:space="preserve">of </w:t>
      </w:r>
      <w:r w:rsidR="0020502A" w:rsidRPr="0020502A">
        <w:t>the text</w:t>
      </w:r>
      <w:r w:rsidR="00292CC4">
        <w:t>)</w:t>
      </w:r>
      <w:r w:rsidR="0020502A" w:rsidRPr="0020502A">
        <w:t xml:space="preserve">, now </w:t>
      </w:r>
      <w:r w:rsidR="0020502A">
        <w:t>merges</w:t>
      </w:r>
      <w:r w:rsidR="0020502A" w:rsidRPr="0020502A">
        <w:t xml:space="preserve"> the maritime buoyage system with marine aids to navigation</w:t>
      </w:r>
      <w:r w:rsidR="00074E32">
        <w:t xml:space="preserve"> which include</w:t>
      </w:r>
      <w:r w:rsidR="00292CC4">
        <w:t>s</w:t>
      </w:r>
      <w:r w:rsidR="00074E32">
        <w:t xml:space="preserve"> everything that IALA has responsibility for</w:t>
      </w:r>
      <w:r w:rsidR="0020502A" w:rsidRPr="0020502A">
        <w:t xml:space="preserve">. </w:t>
      </w:r>
      <w:r w:rsidR="004A4FB0">
        <w:t xml:space="preserve">On the other hand, we note that the acronym </w:t>
      </w:r>
      <w:proofErr w:type="spellStart"/>
      <w:r w:rsidR="004A4FB0">
        <w:t>AtoN</w:t>
      </w:r>
      <w:proofErr w:type="spellEnd"/>
      <w:r w:rsidR="004A4FB0">
        <w:t xml:space="preserve"> means marine aid(s) to navigation already, which </w:t>
      </w:r>
      <w:r w:rsidR="008F7ED0">
        <w:t xml:space="preserve">already </w:t>
      </w:r>
      <w:r w:rsidR="004A4FB0">
        <w:t xml:space="preserve">includes VTS and other system and devices etc. But in </w:t>
      </w:r>
      <w:r w:rsidR="00053998">
        <w:t xml:space="preserve">order not to repeat ourselves again, we </w:t>
      </w:r>
      <w:r w:rsidR="00D93DCB">
        <w:t xml:space="preserve">would like to </w:t>
      </w:r>
      <w:r w:rsidR="00053998">
        <w:t xml:space="preserve">recall what was mentioned about the </w:t>
      </w:r>
      <w:r w:rsidR="00612E87">
        <w:t xml:space="preserve">use of </w:t>
      </w:r>
      <w:r w:rsidR="00310FB5">
        <w:t xml:space="preserve">the term </w:t>
      </w:r>
      <w:r w:rsidR="00AD499A">
        <w:t>“</w:t>
      </w:r>
      <w:r w:rsidR="00612E87">
        <w:t>Marine Aid</w:t>
      </w:r>
      <w:r w:rsidR="00612E87" w:rsidRPr="00612E87">
        <w:t>s to Navigation</w:t>
      </w:r>
      <w:r w:rsidR="00AD499A">
        <w:t>”</w:t>
      </w:r>
      <w:r w:rsidR="00053998">
        <w:t xml:space="preserve"> in our previous response </w:t>
      </w:r>
      <w:r w:rsidR="004A4FB0">
        <w:t xml:space="preserve">to ARM 13 </w:t>
      </w:r>
      <w:r w:rsidR="00053998">
        <w:t>(VTS51-13.1.1.7).</w:t>
      </w:r>
      <w:r>
        <w:t xml:space="preserve"> If necessary</w:t>
      </w:r>
      <w:r w:rsidRPr="00495955">
        <w:t xml:space="preserve">, the consideration of any additional </w:t>
      </w:r>
      <w:r>
        <w:t xml:space="preserve">marine </w:t>
      </w:r>
      <w:r w:rsidRPr="00495955">
        <w:t xml:space="preserve">aids to navigation should be identified </w:t>
      </w:r>
      <w:r>
        <w:t xml:space="preserve">and explained </w:t>
      </w:r>
      <w:r w:rsidRPr="00495955">
        <w:t>within the text of the recommendation</w:t>
      </w:r>
      <w:r>
        <w:t>.</w:t>
      </w:r>
    </w:p>
    <w:p w14:paraId="21680668" w14:textId="2781BEE3" w:rsidR="00053998" w:rsidRDefault="005858D8" w:rsidP="00D846C1">
      <w:pPr>
        <w:pStyle w:val="Brdtext"/>
        <w:ind w:left="720"/>
      </w:pPr>
      <w:r>
        <w:t>In summary, t</w:t>
      </w:r>
      <w:r w:rsidR="00495955" w:rsidRPr="0020502A">
        <w:t xml:space="preserve">he VTS Committee </w:t>
      </w:r>
      <w:r w:rsidR="00A0665B">
        <w:t>do not agree changing the title of the MBS as this may cause more confusion than clarification. We consider</w:t>
      </w:r>
      <w:r w:rsidR="00495955" w:rsidRPr="0020502A">
        <w:t xml:space="preserve"> it more appropriat</w:t>
      </w:r>
      <w:r w:rsidR="00495955">
        <w:t xml:space="preserve">e </w:t>
      </w:r>
      <w:r w:rsidR="00A0665B">
        <w:t>for the title to remain as is and k</w:t>
      </w:r>
      <w:r w:rsidR="00495955">
        <w:t xml:space="preserve">eep the </w:t>
      </w:r>
      <w:r w:rsidR="00495955">
        <w:lastRenderedPageBreak/>
        <w:t>title simple</w:t>
      </w:r>
      <w:r w:rsidR="00495955" w:rsidRPr="00292CC4">
        <w:t>!</w:t>
      </w:r>
      <w:r w:rsidR="00495955">
        <w:t xml:space="preserve"> However, t</w:t>
      </w:r>
      <w:r w:rsidR="00495955" w:rsidRPr="0020502A">
        <w:t xml:space="preserve">he acronym (MBS) </w:t>
      </w:r>
      <w:r w:rsidR="00495955">
        <w:t xml:space="preserve">could be </w:t>
      </w:r>
      <w:r w:rsidR="00495955" w:rsidRPr="0020502A">
        <w:t>inserted within brackets at the end of the title</w:t>
      </w:r>
      <w:r w:rsidR="00D846C1">
        <w:t xml:space="preserve"> to read </w:t>
      </w:r>
      <w:r w:rsidR="00053998">
        <w:t>“The IALA Maritime Buoyage system (MBS)”</w:t>
      </w:r>
      <w:r w:rsidR="004A4FB0">
        <w:t>.</w:t>
      </w:r>
    </w:p>
    <w:p w14:paraId="4018EC15" w14:textId="053FBA65" w:rsidR="000F25E4" w:rsidRDefault="000F25E4" w:rsidP="000F25E4">
      <w:pPr>
        <w:pStyle w:val="Brdtext"/>
        <w:numPr>
          <w:ilvl w:val="0"/>
          <w:numId w:val="31"/>
        </w:numPr>
      </w:pPr>
      <w:r w:rsidRPr="000F25E4">
        <w:t>The VTS Committee notes the ARM statement that “IALA Recommendation R1001 shall comply with the new IALA document structure” and that, “therefore, “The MBS” will be written as an annex to the R1001”.  The VTS Committee has a different interpretation of IALA’s policy on document structure whereby recommendations are limited to brief, high-level guidance following the format of the recommendation template and the detail transferred into a guideline.  To ensure consistency between committees in the presentation of IALA documents, it is recommended that policy guidance is sought from the IALA Secretariat.</w:t>
      </w:r>
    </w:p>
    <w:p w14:paraId="7912C97E" w14:textId="47283360" w:rsidR="00B45AD4" w:rsidRDefault="000F25E4" w:rsidP="00F17280">
      <w:pPr>
        <w:pStyle w:val="Brdtext"/>
        <w:numPr>
          <w:ilvl w:val="0"/>
          <w:numId w:val="31"/>
        </w:numPr>
      </w:pPr>
      <w:r>
        <w:t>The Committee</w:t>
      </w:r>
      <w:r w:rsidR="00B16580">
        <w:t xml:space="preserve"> </w:t>
      </w:r>
      <w:r>
        <w:t xml:space="preserve">also </w:t>
      </w:r>
      <w:r w:rsidR="00B16580">
        <w:t>note</w:t>
      </w:r>
      <w:r>
        <w:t>s</w:t>
      </w:r>
      <w:r w:rsidR="00B16580">
        <w:t xml:space="preserve"> </w:t>
      </w:r>
      <w:r w:rsidR="004821B3">
        <w:t xml:space="preserve">that the latest template of </w:t>
      </w:r>
      <w:r w:rsidR="00B45AD4">
        <w:t xml:space="preserve">the </w:t>
      </w:r>
      <w:r w:rsidR="004821B3">
        <w:t xml:space="preserve">IALA recommendation has not been used, see </w:t>
      </w:r>
      <w:r w:rsidR="00495955">
        <w:t xml:space="preserve">e.g. </w:t>
      </w:r>
      <w:r w:rsidR="004821B3">
        <w:t>front page</w:t>
      </w:r>
      <w:r w:rsidR="00495955">
        <w:t xml:space="preserve"> and</w:t>
      </w:r>
      <w:r w:rsidR="004821B3">
        <w:t xml:space="preserve"> </w:t>
      </w:r>
      <w:r w:rsidR="00307636">
        <w:t xml:space="preserve">document revision. Also </w:t>
      </w:r>
      <w:r w:rsidR="00307636">
        <w:rPr>
          <w:rFonts w:eastAsia="Times New Roman"/>
        </w:rPr>
        <w:t>t</w:t>
      </w:r>
      <w:r w:rsidR="00307636">
        <w:rPr>
          <w:rFonts w:eastAsia="Times New Roman"/>
        </w:rPr>
        <w:t xml:space="preserve">he “Acronyms” </w:t>
      </w:r>
      <w:r w:rsidR="00307636">
        <w:rPr>
          <w:rFonts w:eastAsia="Times New Roman"/>
        </w:rPr>
        <w:t>s</w:t>
      </w:r>
      <w:r w:rsidR="00307636">
        <w:rPr>
          <w:rFonts w:eastAsia="Times New Roman"/>
        </w:rPr>
        <w:t>ection should be retitled “Abbreviations”</w:t>
      </w:r>
      <w:r w:rsidR="00307636">
        <w:rPr>
          <w:rFonts w:eastAsia="Times New Roman"/>
        </w:rPr>
        <w:t xml:space="preserve"> and considerations should be made to include a section on “References”</w:t>
      </w:r>
      <w:r w:rsidR="00307636">
        <w:rPr>
          <w:rFonts w:eastAsia="Times New Roman"/>
        </w:rPr>
        <w:t>. </w:t>
      </w:r>
    </w:p>
    <w:p w14:paraId="43435823" w14:textId="3421BDB5" w:rsidR="004A4FB0" w:rsidRDefault="00B45AD4" w:rsidP="00B45AD4">
      <w:pPr>
        <w:pStyle w:val="Brdtext"/>
        <w:numPr>
          <w:ilvl w:val="0"/>
          <w:numId w:val="31"/>
        </w:numPr>
      </w:pPr>
      <w:r>
        <w:t xml:space="preserve">The </w:t>
      </w:r>
      <w:r w:rsidR="00053998">
        <w:t>list of content in the annex</w:t>
      </w:r>
      <w:r w:rsidR="00495955">
        <w:t xml:space="preserve"> h</w:t>
      </w:r>
      <w:r>
        <w:t xml:space="preserve">as not </w:t>
      </w:r>
      <w:r w:rsidR="00495955">
        <w:t xml:space="preserve">been </w:t>
      </w:r>
      <w:r>
        <w:t>updated</w:t>
      </w:r>
      <w:r w:rsidR="00053998">
        <w:t xml:space="preserve">. </w:t>
      </w:r>
    </w:p>
    <w:p w14:paraId="05A66487" w14:textId="43A9FBF1" w:rsidR="00B16580" w:rsidRDefault="004821B3" w:rsidP="00F17280">
      <w:pPr>
        <w:pStyle w:val="Brdtext"/>
        <w:numPr>
          <w:ilvl w:val="0"/>
          <w:numId w:val="31"/>
        </w:numPr>
      </w:pPr>
      <w:r>
        <w:t>The recommendation specifies that amendments need to be appr</w:t>
      </w:r>
      <w:r w:rsidR="00591A47">
        <w:t>oved by IALA General Assembly. If this is correct, it’s</w:t>
      </w:r>
      <w:r>
        <w:t xml:space="preserve"> not following the normal procedures for approval </w:t>
      </w:r>
      <w:r w:rsidR="00B16580">
        <w:t xml:space="preserve">of a recommendation as this is a function of the IALA Council in accordance with the Constitution. </w:t>
      </w:r>
      <w:r w:rsidR="00591A47">
        <w:t xml:space="preserve">However, we notice that ARM mentions in the LN to VTS that it “needs Council approval prior to a new edition”. The text concerning IALA Assembly </w:t>
      </w:r>
      <w:r w:rsidR="00A0665B">
        <w:t xml:space="preserve">in the recommendation </w:t>
      </w:r>
      <w:r w:rsidR="00591A47">
        <w:t>should be further considered</w:t>
      </w:r>
      <w:r w:rsidR="00A0665B">
        <w:t xml:space="preserve"> in order</w:t>
      </w:r>
      <w:r w:rsidR="00591A47">
        <w:t xml:space="preserve"> to be correct.</w:t>
      </w:r>
      <w:r>
        <w:t xml:space="preserve"> </w:t>
      </w:r>
    </w:p>
    <w:p w14:paraId="6201BEEE" w14:textId="1A576FA9" w:rsidR="004821B3" w:rsidRDefault="004821B3" w:rsidP="00F17280">
      <w:pPr>
        <w:pStyle w:val="Brdtext"/>
        <w:numPr>
          <w:ilvl w:val="0"/>
          <w:numId w:val="31"/>
        </w:numPr>
      </w:pPr>
      <w:r>
        <w:t>Suggestion to include a sentence on revocation of edition 1.0. This may require further consideration by LAP.</w:t>
      </w:r>
    </w:p>
    <w:p w14:paraId="2D4A41B1" w14:textId="77777777" w:rsidR="00B45AD4" w:rsidRPr="00316FA2" w:rsidRDefault="00B45AD4" w:rsidP="00B45AD4">
      <w:pPr>
        <w:pStyle w:val="Brdtext"/>
        <w:numPr>
          <w:ilvl w:val="0"/>
          <w:numId w:val="31"/>
        </w:numPr>
      </w:pPr>
      <w:r>
        <w:t>See specific comments in section 3.2.6 on “</w:t>
      </w:r>
      <w:proofErr w:type="spellStart"/>
      <w:r w:rsidRPr="00316FA2">
        <w:t>AtoN</w:t>
      </w:r>
      <w:proofErr w:type="spellEnd"/>
      <w:r w:rsidRPr="00316FA2">
        <w:t xml:space="preserve"> in relation to autonomous vessels</w:t>
      </w:r>
      <w:r>
        <w:t>”.</w:t>
      </w:r>
    </w:p>
    <w:p w14:paraId="367C7C20" w14:textId="12F47AFE" w:rsidR="00053998" w:rsidRDefault="00B45AD4" w:rsidP="00F17280">
      <w:pPr>
        <w:pStyle w:val="Brdtext"/>
        <w:numPr>
          <w:ilvl w:val="0"/>
          <w:numId w:val="31"/>
        </w:numPr>
      </w:pPr>
      <w:r>
        <w:t xml:space="preserve">Further </w:t>
      </w:r>
      <w:r w:rsidR="00053998">
        <w:t xml:space="preserve">comments </w:t>
      </w:r>
      <w:r>
        <w:t xml:space="preserve">have been </w:t>
      </w:r>
      <w:r w:rsidR="00053998">
        <w:t>made directly in the draft R1001 (annex to this liaison note).</w:t>
      </w:r>
    </w:p>
    <w:p w14:paraId="30FED4F4" w14:textId="13FED882" w:rsidR="00B45AD4" w:rsidRDefault="00053CE6" w:rsidP="00B45AD4">
      <w:pPr>
        <w:pStyle w:val="Brdtext"/>
        <w:numPr>
          <w:ilvl w:val="0"/>
          <w:numId w:val="31"/>
        </w:numPr>
      </w:pPr>
      <w:r>
        <w:t>T</w:t>
      </w:r>
      <w:r w:rsidR="00F17280">
        <w:t xml:space="preserve">he VTS </w:t>
      </w:r>
      <w:r w:rsidR="009907CD">
        <w:t>C</w:t>
      </w:r>
      <w:r w:rsidR="00F17280">
        <w:t xml:space="preserve">ommittee </w:t>
      </w:r>
      <w:r w:rsidR="004016AD">
        <w:t>notes with content that the MBS will be distributed primarily in a digital</w:t>
      </w:r>
      <w:r w:rsidR="005858D8">
        <w:t xml:space="preserve"> version. </w:t>
      </w:r>
    </w:p>
    <w:p w14:paraId="6A1D1D60" w14:textId="349A464A" w:rsidR="00591A47" w:rsidRDefault="00591A47" w:rsidP="00735A27">
      <w:pPr>
        <w:pStyle w:val="Brdtext"/>
        <w:numPr>
          <w:ilvl w:val="0"/>
          <w:numId w:val="31"/>
        </w:numPr>
      </w:pPr>
      <w:r>
        <w:t xml:space="preserve">Concerning the </w:t>
      </w:r>
      <w:r w:rsidR="006E7E44">
        <w:t xml:space="preserve">enclosed sample </w:t>
      </w:r>
      <w:r w:rsidR="007012F9">
        <w:t>layout o</w:t>
      </w:r>
      <w:r>
        <w:t>f the MBS</w:t>
      </w:r>
      <w:r w:rsidR="006E7E44">
        <w:t>,</w:t>
      </w:r>
      <w:r>
        <w:t xml:space="preserve"> it looks very nice. </w:t>
      </w:r>
      <w:r w:rsidR="00A42FF9">
        <w:t>However, we would recommend</w:t>
      </w:r>
      <w:r>
        <w:t xml:space="preserve"> to use the same </w:t>
      </w:r>
      <w:r w:rsidR="004016AD">
        <w:t xml:space="preserve">layout </w:t>
      </w:r>
      <w:r w:rsidR="00A42FF9">
        <w:t xml:space="preserve">for all pages, meaning the page size and orientation </w:t>
      </w:r>
      <w:r w:rsidR="00F91853">
        <w:t xml:space="preserve">should be the same </w:t>
      </w:r>
      <w:r w:rsidR="004016AD">
        <w:t xml:space="preserve">on </w:t>
      </w:r>
      <w:r w:rsidR="00A42FF9">
        <w:t xml:space="preserve">both </w:t>
      </w:r>
      <w:r w:rsidR="004016AD">
        <w:t xml:space="preserve">front and end pages </w:t>
      </w:r>
      <w:r w:rsidR="00A42FF9">
        <w:t>as well as the content</w:t>
      </w:r>
      <w:r w:rsidR="007012F9">
        <w:t>.  It</w:t>
      </w:r>
      <w:r w:rsidR="00A42FF9">
        <w:t xml:space="preserve"> will </w:t>
      </w:r>
      <w:r w:rsidR="007012F9">
        <w:t xml:space="preserve">otherwise </w:t>
      </w:r>
      <w:r w:rsidR="00A42FF9">
        <w:t xml:space="preserve">be difficult to make a </w:t>
      </w:r>
      <w:r w:rsidR="00A0665B">
        <w:t>nice readable print</w:t>
      </w:r>
      <w:r w:rsidR="007012F9">
        <w:t>, see example of the latest edition of the VTS Manual, where the content pages are different from the front and end pages.</w:t>
      </w:r>
    </w:p>
    <w:p w14:paraId="4369E357" w14:textId="120F142D" w:rsidR="00074E32" w:rsidRDefault="00074E32" w:rsidP="00735A27">
      <w:pPr>
        <w:pStyle w:val="Brdtext"/>
        <w:numPr>
          <w:ilvl w:val="0"/>
          <w:numId w:val="31"/>
        </w:numPr>
      </w:pPr>
      <w:r>
        <w:t xml:space="preserve">As regards providing </w:t>
      </w:r>
      <w:r>
        <w:rPr>
          <w:lang w:val="en-US"/>
        </w:rPr>
        <w:t xml:space="preserve">pictures with proprietary rights and high definition quality, that could be included as examples in the recommendation, we </w:t>
      </w:r>
      <w:r w:rsidR="00D846C1">
        <w:rPr>
          <w:lang w:val="en-US"/>
        </w:rPr>
        <w:t xml:space="preserve">may </w:t>
      </w:r>
      <w:r>
        <w:rPr>
          <w:lang w:val="en-US"/>
        </w:rPr>
        <w:t xml:space="preserve">have pictures that may be of interest and that </w:t>
      </w:r>
      <w:r w:rsidRPr="007012F9">
        <w:rPr>
          <w:lang w:val="en-US"/>
        </w:rPr>
        <w:t>were</w:t>
      </w:r>
      <w:r>
        <w:rPr>
          <w:lang w:val="en-US"/>
        </w:rPr>
        <w:t xml:space="preserve"> not used when the VTS Manual was developed. These pictures were sent to IALA secretariat who may be of assistance if any specific photo could be used in the MBS. </w:t>
      </w:r>
      <w:r w:rsidR="003F05BB">
        <w:rPr>
          <w:lang w:val="en-US"/>
        </w:rPr>
        <w:t xml:space="preserve">However, as these were collected to be used in the VTS Manual, new proprietary rights may be sought. </w:t>
      </w:r>
      <w:r w:rsidR="00D846C1">
        <w:rPr>
          <w:lang w:val="en-US"/>
        </w:rPr>
        <w:t xml:space="preserve">The VTS Committee proposes that a specific folder in the ARM </w:t>
      </w:r>
      <w:proofErr w:type="spellStart"/>
      <w:r w:rsidR="00D846C1">
        <w:rPr>
          <w:lang w:val="en-US"/>
        </w:rPr>
        <w:t>fileshare</w:t>
      </w:r>
      <w:proofErr w:type="spellEnd"/>
      <w:r w:rsidR="00D846C1">
        <w:rPr>
          <w:lang w:val="en-US"/>
        </w:rPr>
        <w:t xml:space="preserve"> </w:t>
      </w:r>
      <w:r w:rsidR="00787C5F">
        <w:rPr>
          <w:lang w:val="en-US"/>
        </w:rPr>
        <w:t xml:space="preserve">is created that </w:t>
      </w:r>
      <w:bookmarkStart w:id="0" w:name="_GoBack"/>
      <w:bookmarkEnd w:id="0"/>
      <w:r w:rsidR="00D846C1">
        <w:rPr>
          <w:lang w:val="en-US"/>
        </w:rPr>
        <w:t xml:space="preserve">could assist in providing relatively large photos. </w:t>
      </w:r>
      <w:r>
        <w:rPr>
          <w:lang w:val="en-US"/>
        </w:rPr>
        <w:t xml:space="preserve">Further contact </w:t>
      </w:r>
      <w:r w:rsidR="003F05BB">
        <w:rPr>
          <w:lang w:val="en-US"/>
        </w:rPr>
        <w:t xml:space="preserve">and assistance </w:t>
      </w:r>
      <w:r>
        <w:rPr>
          <w:lang w:val="en-US"/>
        </w:rPr>
        <w:t>could also be made with the editor of the VTS Manual, Mr. Neil Trainor</w:t>
      </w:r>
      <w:r w:rsidR="003F05BB">
        <w:rPr>
          <w:lang w:val="en-US"/>
        </w:rPr>
        <w:t xml:space="preserve"> (</w:t>
      </w:r>
      <w:hyperlink r:id="rId10" w:history="1">
        <w:r w:rsidR="003F05BB" w:rsidRPr="003E5EF4">
          <w:rPr>
            <w:rStyle w:val="Hyperlnk"/>
            <w:lang w:val="en-US"/>
          </w:rPr>
          <w:t>neil.trainor@amsa.gov.au</w:t>
        </w:r>
      </w:hyperlink>
      <w:r w:rsidR="003F05BB">
        <w:rPr>
          <w:lang w:val="en-US"/>
        </w:rPr>
        <w:t>) and VTS Chair, Ms. Monica Sundklev (</w:t>
      </w:r>
      <w:hyperlink r:id="rId11" w:history="1">
        <w:r w:rsidR="003F05BB" w:rsidRPr="003E5EF4">
          <w:rPr>
            <w:rStyle w:val="Hyperlnk"/>
            <w:lang w:val="en-US"/>
          </w:rPr>
          <w:t>monica.sundklev@transportstyrelsen.se</w:t>
        </w:r>
      </w:hyperlink>
      <w:r w:rsidR="003F05BB">
        <w:rPr>
          <w:lang w:val="en-US"/>
        </w:rPr>
        <w:t>).</w:t>
      </w:r>
    </w:p>
    <w:p w14:paraId="445466CB" w14:textId="2E5A439F" w:rsidR="009F5C36" w:rsidRPr="000D12FD" w:rsidRDefault="008E7A45" w:rsidP="002B0236">
      <w:pPr>
        <w:pStyle w:val="Rubrik1"/>
      </w:pPr>
      <w:r w:rsidRPr="000D12FD">
        <w:t>ACTION REQUESTED</w:t>
      </w:r>
    </w:p>
    <w:p w14:paraId="74F858FA" w14:textId="77777777" w:rsidR="00381FCF" w:rsidRPr="00E35680" w:rsidRDefault="00902AA4" w:rsidP="00E35680">
      <w:pPr>
        <w:pStyle w:val="Brdtext"/>
        <w:rPr>
          <w:rFonts w:asciiTheme="minorHAnsi" w:hAnsiTheme="minorHAnsi" w:cstheme="minorHAnsi"/>
        </w:rPr>
      </w:pPr>
      <w:r w:rsidRPr="000D12FD">
        <w:t xml:space="preserve">The </w:t>
      </w:r>
      <w:r w:rsidR="001A067A">
        <w:t xml:space="preserve">ARM </w:t>
      </w:r>
      <w:r w:rsidR="007B40C4" w:rsidRPr="000817D2">
        <w:rPr>
          <w:rFonts w:asciiTheme="minorHAnsi" w:eastAsia="Times New Roman" w:hAnsiTheme="minorHAnsi" w:cstheme="minorHAnsi"/>
          <w:szCs w:val="20"/>
          <w:lang w:eastAsia="de-DE"/>
        </w:rPr>
        <w:t>Committee is requested to</w:t>
      </w:r>
      <w:r w:rsidR="00567C94">
        <w:rPr>
          <w:rFonts w:asciiTheme="minorHAnsi" w:eastAsia="Times New Roman" w:hAnsiTheme="minorHAnsi" w:cstheme="minorHAnsi"/>
          <w:szCs w:val="20"/>
          <w:lang w:eastAsia="de-DE"/>
        </w:rPr>
        <w:t xml:space="preserve"> consider</w:t>
      </w:r>
      <w:r w:rsidR="00E35680">
        <w:rPr>
          <w:rFonts w:asciiTheme="minorHAnsi" w:hAnsiTheme="minorHAnsi" w:cstheme="minorHAnsi"/>
        </w:rPr>
        <w:t xml:space="preserve"> </w:t>
      </w:r>
      <w:r w:rsidR="00E35680">
        <w:rPr>
          <w:rFonts w:asciiTheme="minorHAnsi" w:hAnsiTheme="minorHAnsi" w:cstheme="minorHAnsi"/>
          <w:lang w:eastAsia="de-DE"/>
        </w:rPr>
        <w:t>t</w:t>
      </w:r>
      <w:r w:rsidR="007B40C4" w:rsidRPr="000817D2">
        <w:rPr>
          <w:rFonts w:asciiTheme="minorHAnsi" w:hAnsiTheme="minorHAnsi" w:cstheme="minorHAnsi"/>
          <w:lang w:eastAsia="de-DE"/>
        </w:rPr>
        <w:t>he response from VTS Committee</w:t>
      </w:r>
      <w:r w:rsidR="007B40C4">
        <w:rPr>
          <w:rFonts w:asciiTheme="minorHAnsi" w:hAnsiTheme="minorHAnsi" w:cstheme="minorHAnsi"/>
          <w:lang w:eastAsia="de-DE"/>
        </w:rPr>
        <w:t xml:space="preserve"> and take action as appropriate</w:t>
      </w:r>
      <w:r w:rsidR="00D849BC">
        <w:rPr>
          <w:rFonts w:asciiTheme="minorHAnsi" w:hAnsiTheme="minorHAnsi" w:cstheme="minorHAnsi"/>
          <w:lang w:eastAsia="de-DE"/>
        </w:rPr>
        <w:t>.</w:t>
      </w:r>
    </w:p>
    <w:sectPr w:rsidR="00381FCF" w:rsidRPr="00E35680" w:rsidSect="005D05AC">
      <w:headerReference w:type="even" r:id="rId12"/>
      <w:headerReference w:type="default" r:id="rId13"/>
      <w:footerReference w:type="even" r:id="rId14"/>
      <w:footerReference w:type="default" r:id="rId15"/>
      <w:headerReference w:type="first" r:id="rId16"/>
      <w:footerReference w:type="first" r:id="rId17"/>
      <w:pgSz w:w="12240" w:h="15840"/>
      <w:pgMar w:top="1134" w:right="1134" w:bottom="1134" w:left="1134"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E2D87" w16cex:dateUtc="2021-03-30T22: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15E1FC7" w16cid:durableId="240E2D8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29A441" w14:textId="77777777" w:rsidR="004C71F7" w:rsidRDefault="004C71F7" w:rsidP="002B0236">
      <w:r>
        <w:separator/>
      </w:r>
    </w:p>
  </w:endnote>
  <w:endnote w:type="continuationSeparator" w:id="0">
    <w:p w14:paraId="12AB1101" w14:textId="77777777" w:rsidR="004C71F7" w:rsidRDefault="004C71F7"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1548F" w14:textId="77777777" w:rsidR="008E7A45" w:rsidRDefault="008E7A45" w:rsidP="002B0236">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9007A" w14:textId="16F4367F" w:rsidR="00002906" w:rsidRDefault="00002906" w:rsidP="002B0236">
    <w:pPr>
      <w:pStyle w:val="Sidfot"/>
    </w:pPr>
    <w:r>
      <w:tab/>
    </w:r>
    <w:r>
      <w:fldChar w:fldCharType="begin"/>
    </w:r>
    <w:r>
      <w:instrText xml:space="preserve"> PAGE   \* MERGEFORMAT </w:instrText>
    </w:r>
    <w:r>
      <w:fldChar w:fldCharType="separate"/>
    </w:r>
    <w:r w:rsidR="00787C5F">
      <w:rPr>
        <w:noProof/>
      </w:rPr>
      <w:t>2</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83DB3" w14:textId="77777777" w:rsidR="008E7A45" w:rsidRDefault="008E7A45" w:rsidP="002B0236">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CBA5A4" w14:textId="77777777" w:rsidR="004C71F7" w:rsidRDefault="004C71F7" w:rsidP="002B0236">
      <w:r>
        <w:separator/>
      </w:r>
    </w:p>
  </w:footnote>
  <w:footnote w:type="continuationSeparator" w:id="0">
    <w:p w14:paraId="56F44E70" w14:textId="77777777" w:rsidR="004C71F7" w:rsidRDefault="004C71F7"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34A9E" w14:textId="77777777" w:rsidR="008E7A45" w:rsidRDefault="008E7A45" w:rsidP="002B0236">
    <w:pPr>
      <w:pStyle w:val="Sidhuvu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801E3" w14:textId="77777777" w:rsidR="008E7A45" w:rsidRDefault="00787C5F" w:rsidP="002B0236">
    <w:pPr>
      <w:pStyle w:val="Sidhuvud"/>
    </w:pPr>
    <w:sdt>
      <w:sdtPr>
        <w:id w:val="-1005672073"/>
        <w:docPartObj>
          <w:docPartGallery w:val="Watermarks"/>
          <w:docPartUnique/>
        </w:docPartObj>
      </w:sdtPr>
      <w:sdtEndPr/>
      <w:sdtContent>
        <w:r>
          <w:rPr>
            <w:noProof/>
            <w:lang w:val="en-US" w:eastAsia="en-US"/>
          </w:rPr>
          <w:pict w14:anchorId="13F5F0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E21CB">
      <w:rPr>
        <w:noProof/>
        <w:lang w:val="sv-SE" w:eastAsia="sv-SE"/>
      </w:rPr>
      <w:drawing>
        <wp:inline distT="0" distB="0" distL="0" distR="0" wp14:anchorId="5D22CA5F" wp14:editId="1ABA94AD">
          <wp:extent cx="850900" cy="82423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900" cy="82423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7440A" w14:textId="77777777" w:rsidR="008E7A45" w:rsidRDefault="008E7A45" w:rsidP="002B0236">
    <w:pPr>
      <w:pStyle w:val="Sidhuvu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0AE1065B"/>
    <w:multiLevelType w:val="hybridMultilevel"/>
    <w:tmpl w:val="EBA2324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9C37E91"/>
    <w:multiLevelType w:val="multilevel"/>
    <w:tmpl w:val="1E504722"/>
    <w:lvl w:ilvl="0">
      <w:start w:val="1"/>
      <w:numFmt w:val="decimal"/>
      <w:pStyle w:val="Rubrik1"/>
      <w:lvlText w:val="%1"/>
      <w:lvlJc w:val="left"/>
      <w:pPr>
        <w:tabs>
          <w:tab w:val="num" w:pos="432"/>
        </w:tabs>
        <w:ind w:left="432" w:hanging="432"/>
      </w:pPr>
    </w:lvl>
    <w:lvl w:ilvl="1">
      <w:start w:val="1"/>
      <w:numFmt w:val="decimal"/>
      <w:pStyle w:val="Rubrik2"/>
      <w:lvlText w:val="%1.%2"/>
      <w:lvlJc w:val="left"/>
      <w:pPr>
        <w:tabs>
          <w:tab w:val="num" w:pos="576"/>
        </w:tabs>
        <w:ind w:left="576" w:hanging="576"/>
      </w:pPr>
    </w:lvl>
    <w:lvl w:ilvl="2">
      <w:start w:val="1"/>
      <w:numFmt w:val="decimal"/>
      <w:pStyle w:val="Rubrik3"/>
      <w:lvlText w:val="%1.%2.%3"/>
      <w:lvlJc w:val="left"/>
      <w:pPr>
        <w:tabs>
          <w:tab w:val="num" w:pos="720"/>
        </w:tabs>
        <w:ind w:left="720" w:hanging="720"/>
      </w:pPr>
    </w:lvl>
    <w:lvl w:ilvl="3">
      <w:start w:val="1"/>
      <w:numFmt w:val="decimal"/>
      <w:pStyle w:val="Rubrik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Rubrik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1CFD4673"/>
    <w:multiLevelType w:val="hybridMultilevel"/>
    <w:tmpl w:val="F6FE3100"/>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 w15:restartNumberingAfterBreak="0">
    <w:nsid w:val="21FD1991"/>
    <w:multiLevelType w:val="hybridMultilevel"/>
    <w:tmpl w:val="E6E8076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6"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7"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8E9442B"/>
    <w:multiLevelType w:val="hybridMultilevel"/>
    <w:tmpl w:val="B0564E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583246C4"/>
    <w:multiLevelType w:val="hybridMultilevel"/>
    <w:tmpl w:val="42925E0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5ACE667E"/>
    <w:multiLevelType w:val="hybridMultilevel"/>
    <w:tmpl w:val="7E481E9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Rubrik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Rubrik7"/>
      <w:lvlText w:val="%1.%2.%3.%4.%5.%6.%7"/>
      <w:lvlJc w:val="left"/>
      <w:pPr>
        <w:tabs>
          <w:tab w:val="num" w:pos="1296"/>
        </w:tabs>
        <w:ind w:left="1296" w:hanging="1296"/>
      </w:pPr>
      <w:rPr>
        <w:rFonts w:hint="default"/>
      </w:rPr>
    </w:lvl>
    <w:lvl w:ilvl="7">
      <w:start w:val="1"/>
      <w:numFmt w:val="decimal"/>
      <w:pStyle w:val="Rubrik8"/>
      <w:lvlText w:val="%1.%2.%3.%4.%5.%6.%7.%8"/>
      <w:lvlJc w:val="left"/>
      <w:pPr>
        <w:tabs>
          <w:tab w:val="num" w:pos="1440"/>
        </w:tabs>
        <w:ind w:left="1440" w:hanging="1440"/>
      </w:pPr>
      <w:rPr>
        <w:rFonts w:hint="default"/>
      </w:rPr>
    </w:lvl>
    <w:lvl w:ilvl="8">
      <w:start w:val="1"/>
      <w:numFmt w:val="decimal"/>
      <w:pStyle w:val="Rubrik9"/>
      <w:lvlText w:val="%1.%2.%3.%4.%5.%6.%7.%8.%9"/>
      <w:lvlJc w:val="left"/>
      <w:pPr>
        <w:tabs>
          <w:tab w:val="num" w:pos="1584"/>
        </w:tabs>
        <w:ind w:left="1584" w:hanging="1584"/>
      </w:pPr>
      <w:rPr>
        <w:rFonts w:hint="default"/>
      </w:rPr>
    </w:lvl>
  </w:abstractNum>
  <w:abstractNum w:abstractNumId="15"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8" w15:restartNumberingAfterBreak="0">
    <w:nsid w:val="6D8B44D2"/>
    <w:multiLevelType w:val="hybridMultilevel"/>
    <w:tmpl w:val="C966056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20"/>
  </w:num>
  <w:num w:numId="3">
    <w:abstractNumId w:val="14"/>
  </w:num>
  <w:num w:numId="4">
    <w:abstractNumId w:val="14"/>
  </w:num>
  <w:num w:numId="5">
    <w:abstractNumId w:val="7"/>
  </w:num>
  <w:num w:numId="6">
    <w:abstractNumId w:val="15"/>
  </w:num>
  <w:num w:numId="7">
    <w:abstractNumId w:val="10"/>
  </w:num>
  <w:num w:numId="8">
    <w:abstractNumId w:val="0"/>
  </w:num>
  <w:num w:numId="9">
    <w:abstractNumId w:val="6"/>
  </w:num>
  <w:num w:numId="10">
    <w:abstractNumId w:val="16"/>
  </w:num>
  <w:num w:numId="11">
    <w:abstractNumId w:val="2"/>
  </w:num>
  <w:num w:numId="12">
    <w:abstractNumId w:val="2"/>
  </w:num>
  <w:num w:numId="13">
    <w:abstractNumId w:val="2"/>
  </w:num>
  <w:num w:numId="14">
    <w:abstractNumId w:val="2"/>
  </w:num>
  <w:num w:numId="15">
    <w:abstractNumId w:val="2"/>
  </w:num>
  <w:num w:numId="16">
    <w:abstractNumId w:val="8"/>
  </w:num>
  <w:num w:numId="17">
    <w:abstractNumId w:val="19"/>
  </w:num>
  <w:num w:numId="18">
    <w:abstractNumId w:val="5"/>
  </w:num>
  <w:num w:numId="19">
    <w:abstractNumId w:val="17"/>
  </w:num>
  <w:num w:numId="20">
    <w:abstractNumId w:val="11"/>
  </w:num>
  <w:num w:numId="21">
    <w:abstractNumId w:val="8"/>
  </w:num>
  <w:num w:numId="22">
    <w:abstractNumId w:val="8"/>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4"/>
  </w:num>
  <w:num w:numId="26">
    <w:abstractNumId w:val="18"/>
  </w:num>
  <w:num w:numId="27">
    <w:abstractNumId w:val="13"/>
  </w:num>
  <w:num w:numId="28">
    <w:abstractNumId w:val="12"/>
  </w:num>
  <w:num w:numId="29">
    <w:abstractNumId w:val="9"/>
  </w:num>
  <w:num w:numId="30">
    <w:abstractNumId w:val="2"/>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nb-NO"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A45"/>
    <w:rsid w:val="00001E5C"/>
    <w:rsid w:val="00002906"/>
    <w:rsid w:val="000279D0"/>
    <w:rsid w:val="00031A92"/>
    <w:rsid w:val="000348ED"/>
    <w:rsid w:val="00036801"/>
    <w:rsid w:val="00041B3E"/>
    <w:rsid w:val="00050DA7"/>
    <w:rsid w:val="00053998"/>
    <w:rsid w:val="00053CE6"/>
    <w:rsid w:val="00074E32"/>
    <w:rsid w:val="00084E2D"/>
    <w:rsid w:val="00094E67"/>
    <w:rsid w:val="000A5A01"/>
    <w:rsid w:val="000B2AA4"/>
    <w:rsid w:val="000C35FB"/>
    <w:rsid w:val="000D12FD"/>
    <w:rsid w:val="000F25E4"/>
    <w:rsid w:val="00135447"/>
    <w:rsid w:val="00152273"/>
    <w:rsid w:val="001A067A"/>
    <w:rsid w:val="001A654A"/>
    <w:rsid w:val="001C74CF"/>
    <w:rsid w:val="001E6337"/>
    <w:rsid w:val="0020502A"/>
    <w:rsid w:val="002505A0"/>
    <w:rsid w:val="00264EFC"/>
    <w:rsid w:val="00291F6A"/>
    <w:rsid w:val="00292CC4"/>
    <w:rsid w:val="002A5822"/>
    <w:rsid w:val="002B0236"/>
    <w:rsid w:val="002B2089"/>
    <w:rsid w:val="002B50C8"/>
    <w:rsid w:val="00307636"/>
    <w:rsid w:val="00310FB5"/>
    <w:rsid w:val="00316FA2"/>
    <w:rsid w:val="00356330"/>
    <w:rsid w:val="00366198"/>
    <w:rsid w:val="00381FCF"/>
    <w:rsid w:val="003A1B0A"/>
    <w:rsid w:val="003B0FD6"/>
    <w:rsid w:val="003D55DD"/>
    <w:rsid w:val="003E1831"/>
    <w:rsid w:val="003E21CB"/>
    <w:rsid w:val="003F05BB"/>
    <w:rsid w:val="003F7A66"/>
    <w:rsid w:val="004016AD"/>
    <w:rsid w:val="00405E3A"/>
    <w:rsid w:val="00424954"/>
    <w:rsid w:val="00474E66"/>
    <w:rsid w:val="004821B3"/>
    <w:rsid w:val="00495955"/>
    <w:rsid w:val="004A4FB0"/>
    <w:rsid w:val="004C1386"/>
    <w:rsid w:val="004C220D"/>
    <w:rsid w:val="004C71F7"/>
    <w:rsid w:val="004D510D"/>
    <w:rsid w:val="0051062C"/>
    <w:rsid w:val="00512BB6"/>
    <w:rsid w:val="00530DE8"/>
    <w:rsid w:val="00533FA1"/>
    <w:rsid w:val="00541C05"/>
    <w:rsid w:val="00556F1A"/>
    <w:rsid w:val="00567C94"/>
    <w:rsid w:val="005858D8"/>
    <w:rsid w:val="00591A47"/>
    <w:rsid w:val="005D05AC"/>
    <w:rsid w:val="00600639"/>
    <w:rsid w:val="00605EA7"/>
    <w:rsid w:val="00612E87"/>
    <w:rsid w:val="00630F7F"/>
    <w:rsid w:val="0064435F"/>
    <w:rsid w:val="00663799"/>
    <w:rsid w:val="006A5D74"/>
    <w:rsid w:val="006C13D1"/>
    <w:rsid w:val="006D470F"/>
    <w:rsid w:val="006E3CED"/>
    <w:rsid w:val="006E7E44"/>
    <w:rsid w:val="006F1A0D"/>
    <w:rsid w:val="007012F9"/>
    <w:rsid w:val="0070321F"/>
    <w:rsid w:val="00705700"/>
    <w:rsid w:val="00710C0C"/>
    <w:rsid w:val="0071172D"/>
    <w:rsid w:val="0071516B"/>
    <w:rsid w:val="007208FE"/>
    <w:rsid w:val="00727E88"/>
    <w:rsid w:val="00774FB2"/>
    <w:rsid w:val="00775878"/>
    <w:rsid w:val="00787C5F"/>
    <w:rsid w:val="00787C62"/>
    <w:rsid w:val="00791CE0"/>
    <w:rsid w:val="00795D70"/>
    <w:rsid w:val="00796144"/>
    <w:rsid w:val="007B1F98"/>
    <w:rsid w:val="007B3BFE"/>
    <w:rsid w:val="007B40C4"/>
    <w:rsid w:val="007E42CF"/>
    <w:rsid w:val="007E747C"/>
    <w:rsid w:val="0080092C"/>
    <w:rsid w:val="00800A21"/>
    <w:rsid w:val="00807324"/>
    <w:rsid w:val="00872453"/>
    <w:rsid w:val="008946E2"/>
    <w:rsid w:val="008A7813"/>
    <w:rsid w:val="008E7A45"/>
    <w:rsid w:val="008F13DD"/>
    <w:rsid w:val="008F4DC3"/>
    <w:rsid w:val="008F7ED0"/>
    <w:rsid w:val="00902AA4"/>
    <w:rsid w:val="00906239"/>
    <w:rsid w:val="00934347"/>
    <w:rsid w:val="009907CD"/>
    <w:rsid w:val="009A054F"/>
    <w:rsid w:val="009F3B6C"/>
    <w:rsid w:val="009F5C36"/>
    <w:rsid w:val="00A048F9"/>
    <w:rsid w:val="00A0665B"/>
    <w:rsid w:val="00A27F12"/>
    <w:rsid w:val="00A30579"/>
    <w:rsid w:val="00A42FF9"/>
    <w:rsid w:val="00A46838"/>
    <w:rsid w:val="00A66968"/>
    <w:rsid w:val="00AA2626"/>
    <w:rsid w:val="00AA28C2"/>
    <w:rsid w:val="00AA76C0"/>
    <w:rsid w:val="00AD499A"/>
    <w:rsid w:val="00AF7030"/>
    <w:rsid w:val="00B0526F"/>
    <w:rsid w:val="00B077EC"/>
    <w:rsid w:val="00B15B24"/>
    <w:rsid w:val="00B16580"/>
    <w:rsid w:val="00B4121A"/>
    <w:rsid w:val="00B4189C"/>
    <w:rsid w:val="00B428DA"/>
    <w:rsid w:val="00B45AD4"/>
    <w:rsid w:val="00B626E7"/>
    <w:rsid w:val="00B6751A"/>
    <w:rsid w:val="00B80CDC"/>
    <w:rsid w:val="00B8247E"/>
    <w:rsid w:val="00B960F2"/>
    <w:rsid w:val="00BB1741"/>
    <w:rsid w:val="00BB5196"/>
    <w:rsid w:val="00BE1564"/>
    <w:rsid w:val="00BE56DF"/>
    <w:rsid w:val="00C265EE"/>
    <w:rsid w:val="00C64C8B"/>
    <w:rsid w:val="00C71143"/>
    <w:rsid w:val="00C97AA1"/>
    <w:rsid w:val="00CA04AF"/>
    <w:rsid w:val="00CD3A9E"/>
    <w:rsid w:val="00CF32CC"/>
    <w:rsid w:val="00D20C4F"/>
    <w:rsid w:val="00D454FE"/>
    <w:rsid w:val="00D846C1"/>
    <w:rsid w:val="00D849BC"/>
    <w:rsid w:val="00D91150"/>
    <w:rsid w:val="00D93DCB"/>
    <w:rsid w:val="00DA41C8"/>
    <w:rsid w:val="00DE0B43"/>
    <w:rsid w:val="00E07F72"/>
    <w:rsid w:val="00E35680"/>
    <w:rsid w:val="00E449E0"/>
    <w:rsid w:val="00E57343"/>
    <w:rsid w:val="00E729A7"/>
    <w:rsid w:val="00E74E51"/>
    <w:rsid w:val="00E93C9B"/>
    <w:rsid w:val="00EA773E"/>
    <w:rsid w:val="00EB2576"/>
    <w:rsid w:val="00ED3F0F"/>
    <w:rsid w:val="00EE3F2F"/>
    <w:rsid w:val="00F17280"/>
    <w:rsid w:val="00F2406D"/>
    <w:rsid w:val="00F35A31"/>
    <w:rsid w:val="00F65F68"/>
    <w:rsid w:val="00F73F78"/>
    <w:rsid w:val="00F91853"/>
    <w:rsid w:val="00F94CD6"/>
    <w:rsid w:val="00F97753"/>
    <w:rsid w:val="00FA5842"/>
    <w:rsid w:val="00FA6769"/>
    <w:rsid w:val="00FC03A8"/>
    <w:rsid w:val="00FC55EB"/>
    <w:rsid w:val="00FD03CA"/>
    <w:rsid w:val="00FD0DA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E35D835"/>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0236"/>
    <w:pPr>
      <w:tabs>
        <w:tab w:val="left" w:pos="851"/>
      </w:tabs>
    </w:pPr>
    <w:rPr>
      <w:rFonts w:ascii="Calibri" w:hAnsi="Calibri"/>
      <w:sz w:val="22"/>
      <w:lang w:val="en-GB" w:eastAsia="en-US"/>
    </w:rPr>
  </w:style>
  <w:style w:type="paragraph" w:styleId="Rubrik1">
    <w:name w:val="heading 1"/>
    <w:basedOn w:val="Normal"/>
    <w:next w:val="Normal"/>
    <w:qFormat/>
    <w:rsid w:val="00AA2626"/>
    <w:pPr>
      <w:keepNext/>
      <w:numPr>
        <w:numId w:val="15"/>
      </w:numPr>
      <w:tabs>
        <w:tab w:val="left" w:pos="567"/>
      </w:tabs>
      <w:spacing w:before="240" w:after="240"/>
      <w:outlineLvl w:val="0"/>
    </w:pPr>
    <w:rPr>
      <w:rFonts w:eastAsia="MS Mincho"/>
      <w:b/>
      <w:color w:val="2E74B5"/>
      <w:kern w:val="28"/>
      <w:sz w:val="24"/>
      <w:szCs w:val="24"/>
      <w:lang w:eastAsia="de-DE"/>
    </w:rPr>
  </w:style>
  <w:style w:type="paragraph" w:styleId="Rubrik2">
    <w:name w:val="heading 2"/>
    <w:basedOn w:val="Rubrik1"/>
    <w:next w:val="Normal"/>
    <w:qFormat/>
    <w:rsid w:val="00135447"/>
    <w:pPr>
      <w:numPr>
        <w:ilvl w:val="1"/>
      </w:numPr>
      <w:tabs>
        <w:tab w:val="clear" w:pos="576"/>
      </w:tabs>
      <w:ind w:left="851" w:hanging="851"/>
      <w:jc w:val="both"/>
      <w:outlineLvl w:val="1"/>
    </w:pPr>
  </w:style>
  <w:style w:type="paragraph" w:styleId="Rubrik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Rubrik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Rubrik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Rubrik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Rubrik7">
    <w:name w:val="heading 7"/>
    <w:basedOn w:val="Normal"/>
    <w:next w:val="Normal"/>
    <w:rsid w:val="000348ED"/>
    <w:pPr>
      <w:numPr>
        <w:ilvl w:val="6"/>
        <w:numId w:val="1"/>
      </w:numPr>
      <w:spacing w:before="240" w:after="60"/>
      <w:outlineLvl w:val="6"/>
    </w:pPr>
  </w:style>
  <w:style w:type="paragraph" w:styleId="Rubrik8">
    <w:name w:val="heading 8"/>
    <w:basedOn w:val="Normal"/>
    <w:next w:val="Normal"/>
    <w:rsid w:val="000348ED"/>
    <w:pPr>
      <w:numPr>
        <w:ilvl w:val="7"/>
        <w:numId w:val="1"/>
      </w:numPr>
      <w:spacing w:before="240" w:after="60"/>
      <w:outlineLvl w:val="7"/>
    </w:pPr>
    <w:rPr>
      <w:i/>
      <w:iCs/>
    </w:rPr>
  </w:style>
  <w:style w:type="paragraph" w:styleId="Rubrik9">
    <w:name w:val="heading 9"/>
    <w:basedOn w:val="Normal"/>
    <w:next w:val="Normal"/>
    <w:rsid w:val="000348ED"/>
    <w:pPr>
      <w:numPr>
        <w:ilvl w:val="8"/>
        <w:numId w:val="1"/>
      </w:numPr>
      <w:spacing w:before="240" w:after="60"/>
      <w:outlineLvl w:val="8"/>
    </w:pPr>
    <w:rPr>
      <w:rFonts w:cs="Arial"/>
      <w:szCs w:val="22"/>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Rubrik">
    <w:name w:val="Title"/>
    <w:basedOn w:val="Normal"/>
    <w:qFormat/>
    <w:rsid w:val="00AA2626"/>
    <w:pPr>
      <w:spacing w:before="480" w:after="120"/>
      <w:jc w:val="center"/>
      <w:outlineLvl w:val="0"/>
    </w:pPr>
    <w:rPr>
      <w:rFonts w:cs="Arial"/>
      <w:b/>
      <w:bCs/>
      <w:color w:val="2E74B5"/>
      <w:kern w:val="28"/>
      <w:sz w:val="32"/>
      <w:szCs w:val="32"/>
    </w:rPr>
  </w:style>
  <w:style w:type="paragraph" w:styleId="Brdtext">
    <w:name w:val="Body Text"/>
    <w:basedOn w:val="Normal"/>
    <w:link w:val="BrdtextChar"/>
    <w:qFormat/>
    <w:rsid w:val="00AA2626"/>
    <w:pPr>
      <w:spacing w:after="120"/>
      <w:jc w:val="both"/>
    </w:pPr>
    <w:rPr>
      <w:rFonts w:eastAsia="Calibri" w:cs="Calibri"/>
      <w:szCs w:val="22"/>
      <w:lang w:eastAsia="en-GB"/>
    </w:rPr>
  </w:style>
  <w:style w:type="paragraph" w:customStyle="1" w:styleId="Annex">
    <w:name w:val="Annex"/>
    <w:basedOn w:val="Rubrik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Sidfot">
    <w:name w:val="footer"/>
    <w:basedOn w:val="Normal"/>
    <w:link w:val="SidfotChar"/>
    <w:rsid w:val="005D05AC"/>
    <w:pPr>
      <w:tabs>
        <w:tab w:val="center" w:pos="4820"/>
        <w:tab w:val="right" w:pos="9639"/>
      </w:tabs>
    </w:pPr>
    <w:rPr>
      <w:rFonts w:eastAsia="MS Mincho" w:cs="Arial"/>
      <w:lang w:val="fr-FR" w:eastAsia="ja-JP"/>
    </w:rPr>
  </w:style>
  <w:style w:type="character" w:customStyle="1" w:styleId="SidfotChar">
    <w:name w:val="Sidfot Char"/>
    <w:link w:val="Sidfot"/>
    <w:rsid w:val="005D05AC"/>
    <w:rPr>
      <w:rFonts w:ascii="Arial" w:eastAsia="MS Mincho" w:hAnsi="Arial" w:cs="Arial"/>
      <w:sz w:val="22"/>
      <w:szCs w:val="24"/>
      <w:lang w:val="fr-FR" w:eastAsia="ja-JP"/>
    </w:rPr>
  </w:style>
  <w:style w:type="paragraph" w:styleId="Sidhuvud">
    <w:name w:val="header"/>
    <w:basedOn w:val="Normal"/>
    <w:link w:val="SidhuvudChar"/>
    <w:rsid w:val="005D05AC"/>
    <w:pPr>
      <w:tabs>
        <w:tab w:val="center" w:pos="4820"/>
        <w:tab w:val="right" w:pos="9639"/>
      </w:tabs>
      <w:jc w:val="right"/>
    </w:pPr>
    <w:rPr>
      <w:rFonts w:eastAsia="MS Mincho"/>
      <w:sz w:val="20"/>
      <w:lang w:val="fr-FR" w:eastAsia="ja-JP"/>
    </w:rPr>
  </w:style>
  <w:style w:type="character" w:customStyle="1" w:styleId="SidhuvudChar">
    <w:name w:val="Sidhuvud Char"/>
    <w:link w:val="Sidhuvud"/>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Sidnummer">
    <w:name w:val="page number"/>
    <w:rsid w:val="005D05AC"/>
    <w:rPr>
      <w:rFonts w:ascii="Arial" w:hAnsi="Arial"/>
      <w:sz w:val="20"/>
    </w:rPr>
  </w:style>
  <w:style w:type="paragraph" w:customStyle="1" w:styleId="StyleTableofFiguresJustifiedAfter6pt">
    <w:name w:val="Style Table of Figures + Justified After:  6 pt"/>
    <w:basedOn w:val="Figurfrteckning"/>
    <w:rsid w:val="005D05AC"/>
    <w:pPr>
      <w:numPr>
        <w:numId w:val="19"/>
      </w:numPr>
      <w:tabs>
        <w:tab w:val="right" w:pos="9639"/>
      </w:tabs>
      <w:spacing w:after="120"/>
      <w:ind w:right="284"/>
      <w:jc w:val="both"/>
    </w:pPr>
    <w:rPr>
      <w:rFonts w:eastAsia="MS Mincho"/>
      <w:noProof/>
      <w:lang w:eastAsia="ja-JP"/>
    </w:rPr>
  </w:style>
  <w:style w:type="paragraph" w:styleId="Figurfrteckning">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rdtextChar">
    <w:name w:val="Brödtext Char"/>
    <w:link w:val="Brdtext"/>
    <w:rsid w:val="00AA2626"/>
    <w:rPr>
      <w:rFonts w:ascii="Calibri" w:eastAsia="Calibri" w:hAnsi="Calibri" w:cs="Calibri"/>
      <w:sz w:val="22"/>
      <w:szCs w:val="22"/>
      <w:lang w:val="en-GB" w:eastAsia="en-GB"/>
    </w:rPr>
  </w:style>
  <w:style w:type="paragraph" w:styleId="Brdtextmedindrag">
    <w:name w:val="Body Text Indent"/>
    <w:basedOn w:val="Normal"/>
    <w:link w:val="BrdtextmedindragChar"/>
    <w:rsid w:val="00002906"/>
    <w:pPr>
      <w:spacing w:after="120"/>
      <w:ind w:left="567"/>
    </w:pPr>
    <w:rPr>
      <w:rFonts w:eastAsia="Calibri" w:cs="Calibri"/>
      <w:szCs w:val="22"/>
      <w:lang w:eastAsia="en-GB"/>
    </w:rPr>
  </w:style>
  <w:style w:type="character" w:customStyle="1" w:styleId="BrdtextmedindragChar">
    <w:name w:val="Brödtext med indrag Char"/>
    <w:link w:val="Brdtextmedindrag"/>
    <w:rsid w:val="00002906"/>
    <w:rPr>
      <w:rFonts w:ascii="Arial" w:eastAsia="Calibri" w:hAnsi="Arial" w:cs="Calibri"/>
      <w:sz w:val="22"/>
      <w:szCs w:val="22"/>
    </w:rPr>
  </w:style>
  <w:style w:type="paragraph" w:styleId="Brdtextmedindrag2">
    <w:name w:val="Body Text Indent 2"/>
    <w:basedOn w:val="Normal"/>
    <w:link w:val="Brdtextmedindrag2Char"/>
    <w:rsid w:val="00002906"/>
    <w:pPr>
      <w:spacing w:after="120"/>
      <w:ind w:left="1134"/>
      <w:jc w:val="both"/>
    </w:pPr>
    <w:rPr>
      <w:rFonts w:eastAsia="Calibri" w:cs="Calibri"/>
      <w:szCs w:val="22"/>
      <w:lang w:eastAsia="de-DE"/>
    </w:rPr>
  </w:style>
  <w:style w:type="character" w:customStyle="1" w:styleId="Brdtextmedindrag2Char">
    <w:name w:val="Brödtext med indrag 2 Char"/>
    <w:link w:val="Brdtextmedindrag2"/>
    <w:rsid w:val="00002906"/>
    <w:rPr>
      <w:rFonts w:ascii="Arial" w:eastAsia="Calibri" w:hAnsi="Arial" w:cs="Calibri"/>
      <w:sz w:val="22"/>
      <w:szCs w:val="22"/>
      <w:lang w:eastAsia="de-DE"/>
    </w:rPr>
  </w:style>
  <w:style w:type="character" w:styleId="Kommentarsreferens">
    <w:name w:val="annotation reference"/>
    <w:basedOn w:val="Standardstycketeckensnitt"/>
    <w:rsid w:val="00A66968"/>
    <w:rPr>
      <w:sz w:val="16"/>
      <w:szCs w:val="16"/>
    </w:rPr>
  </w:style>
  <w:style w:type="paragraph" w:styleId="Kommentarer">
    <w:name w:val="annotation text"/>
    <w:basedOn w:val="Normal"/>
    <w:link w:val="KommentarerChar"/>
    <w:rsid w:val="00A66968"/>
    <w:rPr>
      <w:sz w:val="20"/>
    </w:rPr>
  </w:style>
  <w:style w:type="character" w:customStyle="1" w:styleId="KommentarerChar">
    <w:name w:val="Kommentarer Char"/>
    <w:basedOn w:val="Standardstycketeckensnitt"/>
    <w:link w:val="Kommentarer"/>
    <w:rsid w:val="00A66968"/>
    <w:rPr>
      <w:rFonts w:ascii="Calibri" w:hAnsi="Calibri"/>
      <w:lang w:val="en-GB" w:eastAsia="en-US"/>
    </w:rPr>
  </w:style>
  <w:style w:type="paragraph" w:styleId="Kommentarsmne">
    <w:name w:val="annotation subject"/>
    <w:basedOn w:val="Kommentarer"/>
    <w:next w:val="Kommentarer"/>
    <w:link w:val="KommentarsmneChar"/>
    <w:semiHidden/>
    <w:unhideWhenUsed/>
    <w:rsid w:val="00A66968"/>
    <w:rPr>
      <w:b/>
      <w:bCs/>
    </w:rPr>
  </w:style>
  <w:style w:type="character" w:customStyle="1" w:styleId="KommentarsmneChar">
    <w:name w:val="Kommentarsämne Char"/>
    <w:basedOn w:val="KommentarerChar"/>
    <w:link w:val="Kommentarsmne"/>
    <w:semiHidden/>
    <w:rsid w:val="00A66968"/>
    <w:rPr>
      <w:rFonts w:ascii="Calibri" w:hAnsi="Calibri"/>
      <w:b/>
      <w:bCs/>
      <w:lang w:val="en-GB" w:eastAsia="en-US"/>
    </w:rPr>
  </w:style>
  <w:style w:type="paragraph" w:styleId="Ballongtext">
    <w:name w:val="Balloon Text"/>
    <w:basedOn w:val="Normal"/>
    <w:link w:val="BallongtextChar"/>
    <w:semiHidden/>
    <w:unhideWhenUsed/>
    <w:rsid w:val="00A66968"/>
    <w:rPr>
      <w:rFonts w:ascii="Segoe UI" w:hAnsi="Segoe UI" w:cs="Segoe UI"/>
      <w:sz w:val="18"/>
      <w:szCs w:val="18"/>
    </w:rPr>
  </w:style>
  <w:style w:type="character" w:customStyle="1" w:styleId="BallongtextChar">
    <w:name w:val="Ballongtext Char"/>
    <w:basedOn w:val="Standardstycketeckensnitt"/>
    <w:link w:val="Ballongtext"/>
    <w:semiHidden/>
    <w:rsid w:val="00A66968"/>
    <w:rPr>
      <w:rFonts w:ascii="Segoe UI" w:hAnsi="Segoe UI" w:cs="Segoe UI"/>
      <w:sz w:val="18"/>
      <w:szCs w:val="18"/>
      <w:lang w:val="en-GB" w:eastAsia="en-US"/>
    </w:rPr>
  </w:style>
  <w:style w:type="paragraph" w:styleId="Beskrivning">
    <w:name w:val="caption"/>
    <w:basedOn w:val="Normal"/>
    <w:next w:val="Normal"/>
    <w:semiHidden/>
    <w:unhideWhenUsed/>
    <w:qFormat/>
    <w:rsid w:val="00B960F2"/>
    <w:pPr>
      <w:spacing w:after="200"/>
    </w:pPr>
    <w:rPr>
      <w:i/>
      <w:iCs/>
      <w:color w:val="44546A" w:themeColor="text2"/>
      <w:sz w:val="18"/>
      <w:szCs w:val="18"/>
    </w:rPr>
  </w:style>
  <w:style w:type="character" w:styleId="Hyperlnk">
    <w:name w:val="Hyperlink"/>
    <w:basedOn w:val="Standardstycketeckensnitt"/>
    <w:rsid w:val="00EB2576"/>
    <w:rPr>
      <w:color w:val="0563C1" w:themeColor="hyperlink"/>
      <w:u w:val="single"/>
    </w:rPr>
  </w:style>
  <w:style w:type="character" w:customStyle="1" w:styleId="UnresolvedMention1">
    <w:name w:val="Unresolved Mention1"/>
    <w:basedOn w:val="Standardstycketeckensnitt"/>
    <w:uiPriority w:val="99"/>
    <w:semiHidden/>
    <w:unhideWhenUsed/>
    <w:rsid w:val="00EB2576"/>
    <w:rPr>
      <w:color w:val="605E5C"/>
      <w:shd w:val="clear" w:color="auto" w:fill="E1DFDD"/>
    </w:rPr>
  </w:style>
  <w:style w:type="paragraph" w:styleId="Revision">
    <w:name w:val="Revision"/>
    <w:hidden/>
    <w:uiPriority w:val="99"/>
    <w:semiHidden/>
    <w:rsid w:val="0051062C"/>
    <w:rPr>
      <w:rFonts w:ascii="Calibri" w:hAnsi="Calibri"/>
      <w:sz w:val="22"/>
      <w:lang w:val="en-GB" w:eastAsia="en-US"/>
    </w:rPr>
  </w:style>
  <w:style w:type="paragraph" w:styleId="Liststycke">
    <w:name w:val="List Paragraph"/>
    <w:basedOn w:val="Normal"/>
    <w:uiPriority w:val="34"/>
    <w:rsid w:val="00316F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133558">
      <w:bodyDiv w:val="1"/>
      <w:marLeft w:val="0"/>
      <w:marRight w:val="0"/>
      <w:marTop w:val="0"/>
      <w:marBottom w:val="0"/>
      <w:divBdr>
        <w:top w:val="none" w:sz="0" w:space="0" w:color="auto"/>
        <w:left w:val="none" w:sz="0" w:space="0" w:color="auto"/>
        <w:bottom w:val="none" w:sz="0" w:space="0" w:color="auto"/>
        <w:right w:val="none" w:sz="0" w:space="0" w:color="auto"/>
      </w:divBdr>
    </w:div>
    <w:div w:id="1705327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onica.sundklev@transportstyrelsen.se"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neil.trainor@amsa.gov.au"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1F3960-2804-4592-9A89-C7C9FCA55591}"/>
</file>

<file path=customXml/itemProps2.xml><?xml version="1.0" encoding="utf-8"?>
<ds:datastoreItem xmlns:ds="http://schemas.openxmlformats.org/officeDocument/2006/customXml" ds:itemID="{BCC6310E-413E-4ED3-A3FB-B07951E516B8}">
  <ds:schemaRefs>
    <ds:schemaRef ds:uri="http://purl.org/dc/terms/"/>
    <ds:schemaRef ds:uri="http://schemas.microsoft.com/office/2006/documentManagement/types"/>
    <ds:schemaRef ds:uri="http://purl.org/dc/dcmitype/"/>
    <ds:schemaRef ds:uri="http://schemas.microsoft.com/office/infopath/2007/PartnerControls"/>
    <ds:schemaRef ds:uri="06022411-6e02-423b-85fd-39e0748b9219"/>
    <ds:schemaRef ds:uri="http://purl.org/dc/elements/1.1/"/>
    <ds:schemaRef ds:uri="http://schemas.microsoft.com/office/2006/metadata/properties"/>
    <ds:schemaRef ds:uri="ac5f8115-f13f-4d01-aff4-515a67108c33"/>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6D7F16BA-57C1-4F9F-8DF8-6EA3955B26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26</TotalTime>
  <Pages>2</Pages>
  <Words>1023</Words>
  <Characters>5376</Characters>
  <Application>Microsoft Office Word</Application>
  <DocSecurity>0</DocSecurity>
  <Lines>44</Lines>
  <Paragraphs>12</Paragraphs>
  <ScaleCrop>false</ScaleCrop>
  <HeadingPairs>
    <vt:vector size="8" baseType="variant">
      <vt:variant>
        <vt:lpstr>Rubrik</vt:lpstr>
      </vt:variant>
      <vt:variant>
        <vt:i4>1</vt:i4>
      </vt:variant>
      <vt:variant>
        <vt:lpstr>Title</vt:lpstr>
      </vt:variant>
      <vt:variant>
        <vt:i4>1</vt:i4>
      </vt:variant>
      <vt:variant>
        <vt:lpstr>Tittel</vt:lpstr>
      </vt:variant>
      <vt:variant>
        <vt:i4>1</vt:i4>
      </vt:variant>
      <vt:variant>
        <vt:lpstr>Titel</vt:lpstr>
      </vt:variant>
      <vt:variant>
        <vt:i4>1</vt:i4>
      </vt:variant>
    </vt:vector>
  </HeadingPairs>
  <TitlesOfParts>
    <vt:vector size="4" baseType="lpstr">
      <vt:lpstr>Liaison note from VTS</vt:lpstr>
      <vt:lpstr>Liaison note from VTS</vt:lpstr>
      <vt:lpstr>Liaison note from ANM to ANIS Working Group</vt:lpstr>
      <vt:lpstr>Liaison note from ANM to ANIS Working Group</vt:lpstr>
    </vt:vector>
  </TitlesOfParts>
  <Company>DFO-MPO</Company>
  <LinksUpToDate>false</LinksUpToDate>
  <CharactersWithSpaces>6387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VTS</dc:title>
  <dc:subject/>
  <dc:creator>Seamus Doyle</dc:creator>
  <cp:keywords/>
  <cp:lastModifiedBy>Sundklev Monica</cp:lastModifiedBy>
  <cp:revision>8</cp:revision>
  <cp:lastPrinted>2006-10-19T11:49:00Z</cp:lastPrinted>
  <dcterms:created xsi:type="dcterms:W3CDTF">2021-10-05T09:58:00Z</dcterms:created>
  <dcterms:modified xsi:type="dcterms:W3CDTF">2021-10-05T13:10:00Z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